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REGULAMIN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SZKOLNEGO KOŁA WOLONTARIATU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Szkoła Podstawowa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m. Unii Europejskiej w Wawrzyszowie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„Człowiek jest wielki nie przez to, co ma,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nie przez to, kim jest,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lecz przez to, czym dzieli się z innymi".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8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/Jan Paweł II/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50" w:lineRule="auto"/>
        <w:ind w:left="0" w:right="740" w:firstLine="708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Program jest zgodny z Podstawą prawną - Ustawa z dnia 24 kwietnia 2003r. o działalności pożytku publicznego i o wolontariacie /Dz. U. z 2010 r., Nr 234, poz. 1536 z późn. zm./.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GŁÓWNE ZAŁOŻENIA PROGRAMU: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55" w:lineRule="auto"/>
        <w:ind w:left="0" w:right="0" w:firstLine="936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Przedstawiony program ukazuje celowość działań edukacyjno-wychowawczych w pracy z uczniami do osiągnięcia przez nich dojrzałości szkolnej w zakresie emocjonalnym i społecznym. Dobrane tematy i metody pracy, dostosowane do rzeczywistych możliwości rozwojowych uczniów, przyczynią się do poszerzenia przez nich wiedzy i doskonalenia umiejętności w zakresie właściwych postaw i zachowań w życiu, zwłaszcza otwarcia się na drugiego człowieka.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57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Wolontariat szkolny to bowiem bezinteresowne zaangażowanie społeczności szkoły: nauczycieli, uczniów oraz rodziców na rzecz potrzebujących. Uczy postawy szacunku i tolerancji wobec drugiego człowieka. Wykorzystując otwartość i ciekawość świata młodego człowieka poprzez wolontariat można odcisnąć dobroczynne piętno we wszystkich dziedzinach jego życia. Staramy się, aby uczniowie w naszej szkole byli pełni pasji i zaangażowania, kierowali się wrażliwością i troską o drugiego człowieka. Uczniowie chcą nieść bezinteresowną pomoc, służąc tak potrzebującym jak i samym sobie.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55" w:lineRule="auto"/>
        <w:ind w:firstLine="72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Wolontariat rozwija również postawę alternatywną dla konsumpcyjnego stylu życia i uzależnień. Stwarza okazję do wyszukiwania autorytetów i budowania świata wartości, pomaga w rozwijaniu zainteresowań, w szukaniu pożytecznej formy spędzania czasu wolnego. Podejmowana przez uczniów - wolontariuszy aktywność wpływa pozytywnie na rozwój ich osobowości, jest ważna i pożądana ze względu na wymiar edukacyjno wychowawczy.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98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98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98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98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98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CELE SZCZEGÓŁOWE PROGRAMU: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right="912.4015748031502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1/ Zapoznanie uczniów z ideą wolontariatu oraz jej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propago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right="390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 Kształtowanie umiejętności działania zespołowego.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right="220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3/ Uczenie młodego człowieka podejmowania decyzji oraz realizacji zamierzeń.</w:t>
      </w:r>
    </w:p>
    <w:p w:rsidR="00000000" w:rsidDel="00000000" w:rsidP="00000000" w:rsidRDefault="00000000" w:rsidRPr="00000000" w14:paraId="00000025">
      <w:pPr>
        <w:spacing w:line="360" w:lineRule="auto"/>
        <w:ind w:right="770.669291338583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4/ Wyzwalanie dążenia do samorozwoju, poszukiwanie własnego miejsca w życiu. </w:t>
      </w:r>
    </w:p>
    <w:p w:rsidR="00000000" w:rsidDel="00000000" w:rsidP="00000000" w:rsidRDefault="00000000" w:rsidRPr="00000000" w14:paraId="00000026">
      <w:pPr>
        <w:spacing w:line="360" w:lineRule="auto"/>
        <w:ind w:right="220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5/ Opowiadanie się za określonymi wartościami.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6/ Wspieranie ciekawych inicjatyw młodzieży.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7/ Angażowanie się w działania na rzecz społeczności szkolnej i lokalnej, tworzenie więzi ze środowiskiem.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8/ Współdziałanie z organizacjami społecznymi i młodzieżowymi.</w:t>
      </w:r>
    </w:p>
    <w:p w:rsidR="00000000" w:rsidDel="00000000" w:rsidP="00000000" w:rsidRDefault="00000000" w:rsidRPr="00000000" w14:paraId="0000002A">
      <w:pPr>
        <w:spacing w:line="360" w:lineRule="auto"/>
        <w:ind w:right="30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9/ Kształtowanie postaw prospołecznych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rozwijanie empatii. </w:t>
      </w:r>
    </w:p>
    <w:p w:rsidR="00000000" w:rsidDel="00000000" w:rsidP="00000000" w:rsidRDefault="00000000" w:rsidRPr="00000000" w14:paraId="0000002B">
      <w:pPr>
        <w:spacing w:line="360" w:lineRule="auto"/>
        <w:ind w:right="308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10/ Uwrażliwienie na cierpienie, samotność i potrzeby innych.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right="308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11/ Inspirowanie do aktywnego spędzania czasu wolnego.</w:t>
      </w:r>
      <w:bookmarkStart w:colFirst="0" w:colLast="0" w:name="bookmark=kix.c34svwf0t3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right="1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12/ Stwarzanie możliwości wykorzystania własnych umiejętności i doświadczeń. </w:t>
      </w:r>
    </w:p>
    <w:p w:rsidR="00000000" w:rsidDel="00000000" w:rsidP="00000000" w:rsidRDefault="00000000" w:rsidRPr="00000000" w14:paraId="0000002E">
      <w:pPr>
        <w:spacing w:line="360" w:lineRule="auto"/>
        <w:ind w:right="14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13/ Rozwijanie zainteresowań.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OBSZARY DZIAŁANIA: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Aktywność wolontariuszy ukierunkowana jest na dwa zasadnicze obszary: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środowisko szkolne oraz środowisko pozaszkolne.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REALIZOWANE ZADANIA: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1/ Przybliżenie młodzieży idei wolontariatu podczas spotkań i godzin wychowawczych.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 Umożliwianie rozpoznania własnych motywacji do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3/ Poznanie obszarów pomocy.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4/ Poznanie zasad pracy i etyki działalności wolontarystycznej.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5/ Zapoznanie z prawami i obowiązkami wolontariuszy.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6/ Wywieszanie plakatów zachęcających młodzież do włączenia się w pracę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7/ Zamieszczanie informacji o działalności Szkolnego Koła Wolontariatu na stronie internetowej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8/ Zachęcanie uczniów do działań w szkolnym wolontariacie podczas rozmów prowadzonych 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nauczycieli i doświadczonych wolontariuszy.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52" w:lineRule="auto"/>
        <w:ind w:right="110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9/ Szkolenia członków wolontariatu w zakresie udzielania pierwszej pomocy przedmedycznej.</w:t>
      </w:r>
    </w:p>
    <w:p w:rsidR="00000000" w:rsidDel="00000000" w:rsidP="00000000" w:rsidRDefault="00000000" w:rsidRPr="00000000" w14:paraId="0000004F">
      <w:pPr>
        <w:spacing w:line="352" w:lineRule="auto"/>
        <w:ind w:right="110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52" w:lineRule="auto"/>
        <w:ind w:right="110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10/ Zebrania członków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50" w:lineRule="auto"/>
        <w:ind w:right="254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11/ Pomoc najuboższym rodzinom, samotnym, chorym i osobom starszym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12/ Uzupełnianie „mapy” potrzeb środowiska szkolnego i lokalnego.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13/ Monitorowanie działalności wolontariuszy.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SYSTEM REKRUTACJI: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Wywieszanie plakatów zachęcających młodzież do włączenia się w pracę szkolnego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 Zamieszczenie informacji o działalności Szkolnego Koła Wolontariatu na stronie internetowej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3/ Zachęcanie uczniów do działań w wolontariacie szkolnym podczas rozmów prowadzonych przez nauczycieli i doświadczonych wolontariuszy.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4/ Lekcje wychowawcze poświęcone idei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5/ Wyznaczenie terminu spotkania organizacyjnego.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00" w:firstLine="0"/>
        <w:rPr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Uznanie ucznia za wolontariusza wymaga spełnienia dwóch podstawowych warunków: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1/ Świadczenie wykonywane musi być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 Osoba świadcząca pomoc nie może otrzymywać gratyfikacji pieniężnej.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50" w:lineRule="auto"/>
        <w:ind w:right="480" w:firstLine="708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Rodzice lub opiekunowie wyróżniających się wolontariuszy otrzymują listy pochwalne, a sami wyróżnieni dyplomy.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30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30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OBOWIĄZKI WOLONTARIUSZA: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left" w:pos="420"/>
        </w:tabs>
        <w:spacing w:line="350" w:lineRule="auto"/>
        <w:ind w:left="420" w:right="340" w:hanging="358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Niepełnoletni członkowie Wolontariatu Szkolnego muszą przedstawić pisemną zgodę rodziców lub opiekunów na działanie w Wolontariacie.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tabs>
          <w:tab w:val="left" w:pos="420"/>
        </w:tabs>
        <w:ind w:left="420" w:hanging="358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Wolontariusz ma obowiązek uczestniczyć w spotkaniach i szkoleniach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kix.gwae8tq9d2cp" w:id="2"/>
    <w:bookmarkEnd w:id="2"/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pos="420"/>
        </w:tabs>
        <w:ind w:left="420" w:hanging="358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Wolontariusz ma obowiązek respektować zasady Szkolnego Wolontariatu takie jak:</w:t>
      </w:r>
    </w:p>
    <w:p w:rsidR="00000000" w:rsidDel="00000000" w:rsidP="00000000" w:rsidRDefault="00000000" w:rsidRPr="00000000" w14:paraId="00000073">
      <w:pPr>
        <w:tabs>
          <w:tab w:val="left" w:pos="4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074">
      <w:pPr>
        <w:tabs>
          <w:tab w:val="left" w:pos="420"/>
        </w:tabs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      *zasada osobistej pracy nad własnym rozwojem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1080" w:right="35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*zasada zaangażowania na rzecz potrzebujących pomocy</w:t>
      </w:r>
    </w:p>
    <w:p w:rsidR="00000000" w:rsidDel="00000000" w:rsidP="00000000" w:rsidRDefault="00000000" w:rsidRPr="00000000" w14:paraId="00000077">
      <w:pPr>
        <w:spacing w:line="360" w:lineRule="auto"/>
        <w:ind w:left="1080" w:right="35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*zasada troski o los słabszych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*zasada prawdy, przyjaźni, życzliwości.</w:t>
      </w:r>
    </w:p>
    <w:p w:rsidR="00000000" w:rsidDel="00000000" w:rsidP="00000000" w:rsidRDefault="00000000" w:rsidRPr="00000000" w14:paraId="00000079">
      <w:pPr>
        <w:spacing w:line="360" w:lineRule="auto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3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PRAWA WOLONTARIUSZA: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tabs>
          <w:tab w:val="left" w:pos="780"/>
        </w:tabs>
        <w:spacing w:line="360" w:lineRule="auto"/>
        <w:ind w:left="283.46456692913375" w:hanging="283.46456692913375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Wolontariusz ma prawo do zgłaszania własnych propozycji i inicjatyw.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tabs>
          <w:tab w:val="left" w:pos="780"/>
        </w:tabs>
        <w:spacing w:line="360" w:lineRule="auto"/>
        <w:ind w:left="283.46456692913375" w:hanging="283.46456692913375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Wolontariusz ma prawo do podejmowania pracy w wymiarze nie utrudniającym nauki w szkole</w:t>
      </w:r>
    </w:p>
    <w:p w:rsidR="00000000" w:rsidDel="00000000" w:rsidP="00000000" w:rsidRDefault="00000000" w:rsidRPr="00000000" w14:paraId="00000081">
      <w:pPr>
        <w:tabs>
          <w:tab w:val="left" w:pos="274.60629921259846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pomocy w domu.</w:t>
      </w:r>
    </w:p>
    <w:p w:rsidR="00000000" w:rsidDel="00000000" w:rsidP="00000000" w:rsidRDefault="00000000" w:rsidRPr="00000000" w14:paraId="00000082">
      <w:pPr>
        <w:tabs>
          <w:tab w:val="left" w:pos="416.33858267716533"/>
        </w:tabs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Wolontariusz ma prawo do wsparcia ze strony koordynatora lub innych pracowników Wolontariatu Szkolnego.</w:t>
      </w:r>
    </w:p>
    <w:p w:rsidR="00000000" w:rsidDel="00000000" w:rsidP="00000000" w:rsidRDefault="00000000" w:rsidRPr="00000000" w14:paraId="00000083">
      <w:pPr>
        <w:tabs>
          <w:tab w:val="left" w:pos="416.33858267716533"/>
        </w:tabs>
        <w:spacing w:line="36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Wolontariusz nie powinien wykonywać prac objętych polityką etatową, czyli zastępować pracownika.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780"/>
        </w:tabs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Wolontariusz ma prawo do otrzymania pisemnego zaświadczenia o wykonanej pracy.</w:t>
      </w:r>
    </w:p>
    <w:p w:rsidR="00000000" w:rsidDel="00000000" w:rsidP="00000000" w:rsidRDefault="00000000" w:rsidRPr="00000000" w14:paraId="00000085">
      <w:pPr>
        <w:tabs>
          <w:tab w:val="left" w:pos="780"/>
        </w:tabs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6.Wolontariusz ma prawo być poinformowany o trudnościach, kosztach przejazdu związanych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tabs>
          <w:tab w:val="left" w:pos="709.6062992125985"/>
        </w:tabs>
        <w:spacing w:line="360" w:lineRule="auto"/>
        <w:ind w:left="283.46456692913375" w:hanging="18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wykonywaną pracą.</w:t>
      </w:r>
    </w:p>
    <w:p w:rsidR="00000000" w:rsidDel="00000000" w:rsidP="00000000" w:rsidRDefault="00000000" w:rsidRPr="00000000" w14:paraId="00000087">
      <w:pPr>
        <w:tabs>
          <w:tab w:val="left" w:pos="78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7.Nie wolno wywierać na wolontariusza presji moralnej w związku z realizowanym zadaniem pozostającym w konflikcie z jego przekonaniami.</w:t>
      </w:r>
    </w:p>
    <w:p w:rsidR="00000000" w:rsidDel="00000000" w:rsidP="00000000" w:rsidRDefault="00000000" w:rsidRPr="00000000" w14:paraId="00000088">
      <w:pPr>
        <w:tabs>
          <w:tab w:val="left" w:pos="780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Wolontariusz ma prawo do rezygnacji z pracy wolontarystycznej uprzedzając odpowiednio wcześniej koordynatora i ma prawo do otrzymania pisemnego zaświadczenia o wykonanej pracy.</w:t>
      </w:r>
    </w:p>
    <w:p w:rsidR="00000000" w:rsidDel="00000000" w:rsidP="00000000" w:rsidRDefault="00000000" w:rsidRPr="00000000" w14:paraId="00000089">
      <w:pPr>
        <w:tabs>
          <w:tab w:val="left" w:pos="780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CECHY WOLONTARIUSZA: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*optymizm i chęć do 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*motywacja do niesienia pomocy potrzebującym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*umiejętność wygospodarowania wolnej chwili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*odwaga, empatia i otwartość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50" w:lineRule="auto"/>
        <w:ind w:right="42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*odpowiedzialność, wrażliwość, systematyczność</w:t>
      </w:r>
    </w:p>
    <w:p w:rsidR="00000000" w:rsidDel="00000000" w:rsidP="00000000" w:rsidRDefault="00000000" w:rsidRPr="00000000" w14:paraId="00000095">
      <w:pPr>
        <w:spacing w:line="350" w:lineRule="auto"/>
        <w:ind w:right="42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*cierpliwość </w:t>
      </w:r>
    </w:p>
    <w:p w:rsidR="00000000" w:rsidDel="00000000" w:rsidP="00000000" w:rsidRDefault="00000000" w:rsidRPr="00000000" w14:paraId="00000096">
      <w:pPr>
        <w:spacing w:line="350" w:lineRule="auto"/>
        <w:ind w:right="42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*kultura osobista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*współdziałanie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*tolerancja i akceptacja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  <w:sectPr>
          <w:footerReference r:id="rId7" w:type="default"/>
          <w:pgSz w:h="16838" w:w="11906" w:orient="portrait"/>
          <w:pgMar w:bottom="0" w:top="991" w:left="850.3937007874016" w:right="926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*prawo do słabości</w:t>
      </w:r>
    </w:p>
    <w:p w:rsidR="00000000" w:rsidDel="00000000" w:rsidP="00000000" w:rsidRDefault="00000000" w:rsidRPr="00000000" w14:paraId="0000009C">
      <w:pPr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KODEKS ETYCZNY WOLONTARIUSZA: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Być pewnym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Zastanów się, dlaczego chcesz pomagać innym ludziom.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Być przekonanym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 oferuj swej pomocy, jeżeli nie jesteś przekonany o wartości tego, co robisz.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Być lojalnym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Zgłaszaj sugestie, nie „uderzaj” w innych.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Przestrzegać zasad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 krytykuj rzeczy, których nie rozumiesz. Może okazać się, że mają swoje uzasadnienie.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Mówić otwarcie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50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Pytaj o rzeczy, których nie rozumiesz. Nie pozwól, by tłumione wątpliwości i frustracje odciągnęły Cię od tego, co najważniejsze, bądź zmieniły w osobę stwarzającą problem.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Chętnie uczyć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Rozszerzaj swoją wiedzę.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Stale się rozwijać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Staraj się wiedzieć jak najwięcej o Twojej organizacji i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Nie sprzeciwiać się kontroli nad sobą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Będziesz pracował lepiej i z większą satysfakcją, wykonując to, czego od Ciebie się oczekuje.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Być osobą na której można polegać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5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Praca jest zobowiązaniem. Wykonuj to, co zgodziłeś się zrobić. Nie składaj obietnic, których nie jesteś w stanie spełnić.</w:t>
      </w:r>
    </w:p>
    <w:bookmarkStart w:colFirst="0" w:colLast="0" w:name="bookmark=kix.lsah9mgcja9e" w:id="3"/>
    <w:bookmarkEnd w:id="3"/>
    <w:p w:rsidR="00000000" w:rsidDel="00000000" w:rsidP="00000000" w:rsidRDefault="00000000" w:rsidRPr="00000000" w14:paraId="000000B8">
      <w:pPr>
        <w:spacing w:line="35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50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Działać w zespole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Znajdź dla siebie miejsce w grupie. Samotnik działający na własną rękę jest mało skuteczny.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SPOSOBY EWALUACJI: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*ankieta dla wolontariuszy;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*sprawozdanie z pracy Szkolnego Koła Wolontariatu na koniec roku szkolnego;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*rejestr akcji charytatywnych, instytucji, w których są obecni wolontariusze; 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*informacje zamieszczone na stronie internetowej szkoły z przeprowadzonych przez wolontariusz działań;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PLANOWANE EFEKTY: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1/ Dostarczenie młodzieży propozycji alternatywnych form spędzania czasu wolnego.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 Wzrost świadomości dotyczącej ludzi potrzebujących.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3/ Wykazywanie odpowiedzialności za swoje czyny oraz wyrozumiałości w stosunku do innych.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4/ Troska o dobro innych, uczenie bycia miłym, uśmiechniętym, przyjaznym.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5/ Wykazywanie się inicjatywą, empatią i cierpliwością.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5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6/ Pomaganie innym kierując się otwartością, serdecznością, wytrwałością, tolerancją, wrażliwością oraz bezinteresowną chęcią niesienia pomocy innym.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52" w:lineRule="auto"/>
        <w:ind w:firstLine="708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Szkolny Wolontariat obchodzi swoje święto 5 grudnia w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Międzynarodowy Dzień Wolontariusza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który został ustanowiony rezolucją Zgromadzenia Ogólnego ONZ z lipca 1997r. To dowód uznania dla osób, poświęcających swój cenny czas i umiejętności w celu niesienia pomocy innym.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9020" w:firstLine="0"/>
        <w:jc w:val="righ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Opracowały: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5280" w:firstLine="0"/>
        <w:jc w:val="righ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Aleksandra Wojtuściszyn - opiekun Szkolnego Koła Wolontariatu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5280" w:firstLine="0"/>
        <w:jc w:val="right"/>
        <w:rPr>
          <w:rFonts w:ascii="Arial" w:cs="Arial" w:eastAsia="Arial" w:hAnsi="Arial"/>
          <w:sz w:val="22"/>
          <w:szCs w:val="22"/>
        </w:rPr>
        <w:sectPr>
          <w:type w:val="nextPage"/>
          <w:pgSz w:h="16838" w:w="11906" w:orient="portrait"/>
          <w:pgMar w:bottom="0" w:top="725" w:left="720" w:right="926" w:header="720" w:footer="720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Kamilla  Hebda - Litarowicz</w:t>
      </w:r>
    </w:p>
    <w:p w:rsidR="00000000" w:rsidDel="00000000" w:rsidP="00000000" w:rsidRDefault="00000000" w:rsidRPr="00000000" w14:paraId="000000DB">
      <w:pPr>
        <w:ind w:left="528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0" w:top="991" w:left="720" w:right="92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5280" w:right="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318" w:top="717" w:left="720" w:right="92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6"/>
      <w:numFmt w:val="lowerLetter"/>
      <w:lvlText w:val="%2"/>
      <w:lvlJc w:val="left"/>
      <w:pPr>
        <w:ind w:left="0" w:firstLine="0"/>
      </w:pPr>
      <w:rPr>
        <w:rFonts w:ascii="Arial" w:cs="Arial" w:eastAsia="Arial" w:hAnsi="Arial"/>
        <w:sz w:val="22"/>
        <w:szCs w:val="22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cs="Liberation Serif" w:eastAsia="Liberation Serif" w:hAnsi="Liberation Serif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Arial" w:eastAsia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Arial" w:cs="Arial" w:eastAsia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eastAsia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eastAsia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eastAsia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vRrWC1h3ZiMFU2YalWmJdqp7g==">AMUW2mWe2tGPw68QEZfNj17C9RtfQGhyXrnMGMei318ZhVh+Vu2qangQeowGgFt2e1QnphrwSllLjCyI3fefeRlqlR4ovSuFjFD1aHK801unqhUPF271ttp0jxsukmZOq74gG5Dh68Y7fKOhbSgLr8hcXC5xyD9hr+RCZJlgRiNXk3W9nRCeJZV6wdhU3eXqGYIpSLWo1iRw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